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FA" w:rsidRPr="00E910FA" w:rsidRDefault="00E910FA" w:rsidP="00C30E13">
      <w:pPr>
        <w:shd w:val="clear" w:color="auto" w:fill="FFFFFF"/>
        <w:spacing w:after="120" w:line="240" w:lineRule="auto"/>
        <w:jc w:val="center"/>
        <w:outlineLvl w:val="0"/>
        <w:rPr>
          <w:rFonts w:ascii="Arial" w:eastAsia="Times New Roman" w:hAnsi="Arial" w:cs="Arial"/>
          <w:color w:val="00493E"/>
          <w:kern w:val="36"/>
          <w:sz w:val="36"/>
          <w:szCs w:val="36"/>
        </w:rPr>
      </w:pPr>
      <w:r w:rsidRPr="00E910FA">
        <w:rPr>
          <w:rFonts w:ascii="Arial" w:eastAsia="Times New Roman" w:hAnsi="Arial" w:cs="Arial"/>
          <w:color w:val="00493E"/>
          <w:kern w:val="36"/>
          <w:sz w:val="36"/>
          <w:szCs w:val="36"/>
        </w:rPr>
        <w:t xml:space="preserve">Игры для </w:t>
      </w:r>
      <w:proofErr w:type="spellStart"/>
      <w:r w:rsidRPr="00E910FA">
        <w:rPr>
          <w:rFonts w:ascii="Arial" w:eastAsia="Times New Roman" w:hAnsi="Arial" w:cs="Arial"/>
          <w:color w:val="00493E"/>
          <w:kern w:val="36"/>
          <w:sz w:val="36"/>
          <w:szCs w:val="36"/>
        </w:rPr>
        <w:t>гиперактивных</w:t>
      </w:r>
      <w:proofErr w:type="spellEnd"/>
      <w:r w:rsidRPr="00E910FA">
        <w:rPr>
          <w:rFonts w:ascii="Arial" w:eastAsia="Times New Roman" w:hAnsi="Arial" w:cs="Arial"/>
          <w:color w:val="00493E"/>
          <w:kern w:val="36"/>
          <w:sz w:val="36"/>
          <w:szCs w:val="36"/>
        </w:rPr>
        <w:t xml:space="preserve"> детей</w:t>
      </w:r>
    </w:p>
    <w:p w:rsidR="00E910FA" w:rsidRPr="00E910FA" w:rsidRDefault="00E910FA" w:rsidP="00E910FA">
      <w:pPr>
        <w:shd w:val="clear" w:color="auto" w:fill="FFFFFF"/>
        <w:spacing w:before="100" w:beforeAutospacing="1" w:after="100" w:afterAutospacing="1" w:line="240" w:lineRule="auto"/>
        <w:jc w:val="center"/>
        <w:rPr>
          <w:rFonts w:ascii="Arial" w:eastAsia="Times New Roman" w:hAnsi="Arial" w:cs="Arial"/>
          <w:color w:val="52596F"/>
          <w:sz w:val="16"/>
          <w:szCs w:val="16"/>
        </w:rPr>
      </w:pPr>
      <w:r>
        <w:rPr>
          <w:rFonts w:ascii="Arial" w:eastAsia="Times New Roman" w:hAnsi="Arial" w:cs="Arial"/>
          <w:noProof/>
          <w:color w:val="006FB2"/>
          <w:sz w:val="16"/>
          <w:szCs w:val="16"/>
        </w:rPr>
        <w:drawing>
          <wp:inline distT="0" distB="0" distL="0" distR="0">
            <wp:extent cx="3810000" cy="2971800"/>
            <wp:effectExtent l="19050" t="0" r="0" b="0"/>
            <wp:docPr id="1" name="Рисунок 1" descr="http://psychologvdou.ucoz.com/_si/0/s85844312.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vdou.ucoz.com/_si/0/s85844312.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810000" cy="2971800"/>
                    </a:xfrm>
                    <a:prstGeom prst="rect">
                      <a:avLst/>
                    </a:prstGeom>
                    <a:noFill/>
                    <a:ln w="9525">
                      <a:noFill/>
                      <a:miter lim="800000"/>
                      <a:headEnd/>
                      <a:tailEnd/>
                    </a:ln>
                  </pic:spPr>
                </pic:pic>
              </a:graphicData>
            </a:graphic>
          </wp:inline>
        </w:drawing>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Подбирая игры (особенно подвижные) для </w:t>
      </w:r>
      <w:proofErr w:type="spellStart"/>
      <w:r w:rsidRPr="00C30E13">
        <w:rPr>
          <w:rFonts w:ascii="Arial" w:eastAsia="Times New Roman" w:hAnsi="Arial" w:cs="Arial"/>
          <w:color w:val="52596F"/>
          <w:sz w:val="24"/>
          <w:szCs w:val="24"/>
        </w:rPr>
        <w:t>гиперактивных</w:t>
      </w:r>
      <w:proofErr w:type="spellEnd"/>
      <w:r w:rsidRPr="00C30E13">
        <w:rPr>
          <w:rFonts w:ascii="Arial" w:eastAsia="Times New Roman" w:hAnsi="Arial" w:cs="Arial"/>
          <w:color w:val="52596F"/>
          <w:sz w:val="24"/>
          <w:szCs w:val="24"/>
        </w:rPr>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rsidR="00E910FA" w:rsidRPr="00C30E13" w:rsidRDefault="00E910FA" w:rsidP="00E910FA">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color w:val="52596F"/>
          <w:sz w:val="24"/>
          <w:szCs w:val="24"/>
        </w:rPr>
        <w:t> </w:t>
      </w:r>
    </w:p>
    <w:p w:rsidR="00E910FA" w:rsidRPr="00C30E13" w:rsidRDefault="00E910FA" w:rsidP="00E910FA">
      <w:pPr>
        <w:shd w:val="clear" w:color="auto" w:fill="FFFFFF"/>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b/>
          <w:bCs/>
          <w:color w:val="52596F"/>
          <w:sz w:val="24"/>
          <w:szCs w:val="24"/>
        </w:rPr>
        <w:t>Таблица 1 Игры на тренировку одной функции</w:t>
      </w:r>
    </w:p>
    <w:p w:rsidR="00E910FA" w:rsidRPr="00C30E13" w:rsidRDefault="00E910FA" w:rsidP="00E910FA">
      <w:pPr>
        <w:shd w:val="clear" w:color="auto" w:fill="FFFFFF"/>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 </w:t>
      </w:r>
    </w:p>
    <w:tbl>
      <w:tblPr>
        <w:tblW w:w="4000" w:type="pct"/>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2"/>
        <w:gridCol w:w="2748"/>
        <w:gridCol w:w="2754"/>
      </w:tblGrid>
      <w:tr w:rsidR="00E910FA" w:rsidRPr="00C30E13" w:rsidTr="00E910FA">
        <w:trPr>
          <w:tblCellSpacing w:w="6" w:type="dxa"/>
          <w:jc w:val="center"/>
        </w:trPr>
        <w:tc>
          <w:tcPr>
            <w:tcW w:w="16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b/>
                <w:bCs/>
                <w:color w:val="52596F"/>
                <w:sz w:val="24"/>
                <w:szCs w:val="24"/>
              </w:rPr>
              <w:t>Функция, на тренировку которой направлены игры</w:t>
            </w:r>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b/>
                <w:bCs/>
                <w:color w:val="52596F"/>
                <w:sz w:val="24"/>
                <w:szCs w:val="24"/>
              </w:rPr>
              <w:t>Индивидуальные</w:t>
            </w:r>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b/>
                <w:bCs/>
                <w:color w:val="52596F"/>
                <w:sz w:val="24"/>
                <w:szCs w:val="24"/>
              </w:rPr>
              <w:t>Групповые</w:t>
            </w:r>
          </w:p>
        </w:tc>
      </w:tr>
      <w:tr w:rsidR="00E910FA" w:rsidRPr="00C30E13" w:rsidTr="00E910FA">
        <w:trPr>
          <w:tblCellSpacing w:w="6" w:type="dxa"/>
          <w:jc w:val="center"/>
        </w:trPr>
        <w:tc>
          <w:tcPr>
            <w:tcW w:w="16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Внимание</w:t>
            </w:r>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"Найди отличие" "Запрещенное движение"</w:t>
            </w:r>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"Запрещенное движение" "Передай мяч" "Броуновское движение"</w:t>
            </w:r>
          </w:p>
        </w:tc>
      </w:tr>
      <w:tr w:rsidR="00E910FA" w:rsidRPr="00C30E13" w:rsidTr="00E910FA">
        <w:trPr>
          <w:tblCellSpacing w:w="6" w:type="dxa"/>
          <w:jc w:val="center"/>
        </w:trPr>
        <w:tc>
          <w:tcPr>
            <w:tcW w:w="16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Контроль </w:t>
            </w:r>
            <w:proofErr w:type="gramStart"/>
            <w:r w:rsidRPr="00C30E13">
              <w:rPr>
                <w:rFonts w:ascii="Arial" w:eastAsia="Times New Roman" w:hAnsi="Arial" w:cs="Arial"/>
                <w:color w:val="52596F"/>
                <w:sz w:val="24"/>
                <w:szCs w:val="24"/>
              </w:rPr>
              <w:t>двигательной</w:t>
            </w:r>
            <w:proofErr w:type="gramEnd"/>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"Разговор с руками"</w:t>
            </w:r>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"Море волнуется"</w:t>
            </w:r>
          </w:p>
        </w:tc>
      </w:tr>
      <w:tr w:rsidR="00E910FA" w:rsidRPr="00C30E13" w:rsidTr="00E910FA">
        <w:trPr>
          <w:tblCellSpacing w:w="6" w:type="dxa"/>
          <w:jc w:val="center"/>
        </w:trPr>
        <w:tc>
          <w:tcPr>
            <w:tcW w:w="16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Контроль импульсивности</w:t>
            </w:r>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"Говори!" "</w:t>
            </w:r>
            <w:proofErr w:type="spellStart"/>
            <w:proofErr w:type="gramStart"/>
            <w:r w:rsidRPr="00C30E13">
              <w:rPr>
                <w:rFonts w:ascii="Arial" w:eastAsia="Times New Roman" w:hAnsi="Arial" w:cs="Arial"/>
                <w:color w:val="52596F"/>
                <w:sz w:val="24"/>
                <w:szCs w:val="24"/>
              </w:rPr>
              <w:t>Съедобное-несъедобное</w:t>
            </w:r>
            <w:proofErr w:type="spellEnd"/>
            <w:proofErr w:type="gramEnd"/>
            <w:r w:rsidRPr="00C30E13">
              <w:rPr>
                <w:rFonts w:ascii="Arial" w:eastAsia="Times New Roman" w:hAnsi="Arial" w:cs="Arial"/>
                <w:color w:val="52596F"/>
                <w:sz w:val="24"/>
                <w:szCs w:val="24"/>
              </w:rPr>
              <w:t>"</w:t>
            </w:r>
          </w:p>
        </w:tc>
        <w:tc>
          <w:tcPr>
            <w:tcW w:w="170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w:t>
            </w:r>
            <w:proofErr w:type="spellStart"/>
            <w:proofErr w:type="gramStart"/>
            <w:r w:rsidRPr="00C30E13">
              <w:rPr>
                <w:rFonts w:ascii="Arial" w:eastAsia="Times New Roman" w:hAnsi="Arial" w:cs="Arial"/>
                <w:color w:val="52596F"/>
                <w:sz w:val="24"/>
                <w:szCs w:val="24"/>
              </w:rPr>
              <w:t>Съедобное-несъедобное</w:t>
            </w:r>
            <w:proofErr w:type="spellEnd"/>
            <w:proofErr w:type="gramEnd"/>
            <w:r w:rsidRPr="00C30E13">
              <w:rPr>
                <w:rFonts w:ascii="Arial" w:eastAsia="Times New Roman" w:hAnsi="Arial" w:cs="Arial"/>
                <w:color w:val="52596F"/>
                <w:sz w:val="24"/>
                <w:szCs w:val="24"/>
              </w:rPr>
              <w:t>" "Говори!" "Сиамские близнецы" "Слепой и поводырь"</w:t>
            </w:r>
          </w:p>
        </w:tc>
      </w:tr>
    </w:tbl>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lastRenderedPageBreak/>
        <w:t>Тренировку слабых функций тоже следует проводить поэтапно. На первых порах надо подбирать такие упражнения и игры, которые способствовали бы развитию только одной функции. Например, игры, направленные на развитие только внимания или игры, которые учат ребенка контролировать свои импульсивные действия. Отдельным этапом в работе может стать использование игр, которые помогут ребенку приобрести навыки контроля двигательной активности. Приведенная таблица 1 может стать отправной точкой, одним из примеров работы по подбору игр. Как видно из таблицы, некоторые игры можно применять и при индивидуальной, и при групповой работе.</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proofErr w:type="gramStart"/>
      <w:r w:rsidRPr="00C30E13">
        <w:rPr>
          <w:rFonts w:ascii="Arial" w:eastAsia="Times New Roman" w:hAnsi="Arial" w:cs="Arial"/>
          <w:color w:val="52596F"/>
          <w:sz w:val="24"/>
          <w:szCs w:val="24"/>
        </w:rPr>
        <w:t>Все игры, указанные в таблице (за исключением общеизвестных:</w:t>
      </w:r>
      <w:proofErr w:type="gramEnd"/>
      <w:r w:rsidRPr="00C30E13">
        <w:rPr>
          <w:rFonts w:ascii="Arial" w:eastAsia="Times New Roman" w:hAnsi="Arial" w:cs="Arial"/>
          <w:color w:val="52596F"/>
          <w:sz w:val="24"/>
          <w:szCs w:val="24"/>
        </w:rPr>
        <w:t xml:space="preserve"> </w:t>
      </w:r>
      <w:proofErr w:type="gramStart"/>
      <w:r w:rsidRPr="00C30E13">
        <w:rPr>
          <w:rFonts w:ascii="Arial" w:eastAsia="Times New Roman" w:hAnsi="Arial" w:cs="Arial"/>
          <w:color w:val="52596F"/>
          <w:sz w:val="24"/>
          <w:szCs w:val="24"/>
        </w:rPr>
        <w:t>"</w:t>
      </w:r>
      <w:proofErr w:type="spellStart"/>
      <w:r w:rsidRPr="00C30E13">
        <w:rPr>
          <w:rFonts w:ascii="Arial" w:eastAsia="Times New Roman" w:hAnsi="Arial" w:cs="Arial"/>
          <w:color w:val="52596F"/>
          <w:sz w:val="24"/>
          <w:szCs w:val="24"/>
        </w:rPr>
        <w:t>Съедобное-несъедобное</w:t>
      </w:r>
      <w:proofErr w:type="spellEnd"/>
      <w:r w:rsidRPr="00C30E13">
        <w:rPr>
          <w:rFonts w:ascii="Arial" w:eastAsia="Times New Roman" w:hAnsi="Arial" w:cs="Arial"/>
          <w:color w:val="52596F"/>
          <w:sz w:val="24"/>
          <w:szCs w:val="24"/>
        </w:rPr>
        <w:t>", "Море волнуется...") описаны ниже.</w:t>
      </w:r>
      <w:proofErr w:type="gramEnd"/>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52596F"/>
          <w:sz w:val="24"/>
          <w:szCs w:val="24"/>
        </w:rPr>
        <w:t>Таблица 2 Игры на тренировку двух и трех функций</w:t>
      </w:r>
    </w:p>
    <w:p w:rsidR="00E910FA" w:rsidRPr="00C30E13" w:rsidRDefault="00E910FA" w:rsidP="00E910FA">
      <w:pPr>
        <w:shd w:val="clear" w:color="auto" w:fill="FFFFFF"/>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 </w:t>
      </w:r>
    </w:p>
    <w:tbl>
      <w:tblPr>
        <w:tblW w:w="4000" w:type="pct"/>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5"/>
        <w:gridCol w:w="4289"/>
      </w:tblGrid>
      <w:tr w:rsidR="00E910FA" w:rsidRPr="00C30E13" w:rsidTr="00E910FA">
        <w:trPr>
          <w:tblCellSpacing w:w="6" w:type="dxa"/>
          <w:jc w:val="center"/>
        </w:trPr>
        <w:tc>
          <w:tcPr>
            <w:tcW w:w="23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b/>
                <w:bCs/>
                <w:color w:val="52596F"/>
                <w:sz w:val="24"/>
                <w:szCs w:val="24"/>
              </w:rPr>
              <w:t>Тренируемые функции</w:t>
            </w:r>
          </w:p>
        </w:tc>
        <w:tc>
          <w:tcPr>
            <w:tcW w:w="26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b/>
                <w:bCs/>
                <w:color w:val="52596F"/>
                <w:sz w:val="24"/>
                <w:szCs w:val="24"/>
              </w:rPr>
              <w:t>Игры</w:t>
            </w:r>
          </w:p>
        </w:tc>
      </w:tr>
      <w:tr w:rsidR="00E910FA" w:rsidRPr="00C30E13" w:rsidTr="00E910FA">
        <w:trPr>
          <w:tblCellSpacing w:w="6" w:type="dxa"/>
          <w:jc w:val="center"/>
        </w:trPr>
        <w:tc>
          <w:tcPr>
            <w:tcW w:w="23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Внимание и контроль импульсивности</w:t>
            </w:r>
          </w:p>
        </w:tc>
        <w:tc>
          <w:tcPr>
            <w:tcW w:w="26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w:t>
            </w:r>
            <w:proofErr w:type="spellStart"/>
            <w:r w:rsidRPr="00C30E13">
              <w:rPr>
                <w:rFonts w:ascii="Arial" w:eastAsia="Times New Roman" w:hAnsi="Arial" w:cs="Arial"/>
                <w:color w:val="52596F"/>
                <w:sz w:val="24"/>
                <w:szCs w:val="24"/>
              </w:rPr>
              <w:t>Кричалки</w:t>
            </w:r>
            <w:proofErr w:type="spellEnd"/>
            <w:r w:rsidRPr="00C30E13">
              <w:rPr>
                <w:rFonts w:ascii="Arial" w:eastAsia="Times New Roman" w:hAnsi="Arial" w:cs="Arial"/>
                <w:color w:val="52596F"/>
                <w:sz w:val="24"/>
                <w:szCs w:val="24"/>
              </w:rPr>
              <w:t xml:space="preserve"> — </w:t>
            </w:r>
            <w:proofErr w:type="spellStart"/>
            <w:r w:rsidRPr="00C30E13">
              <w:rPr>
                <w:rFonts w:ascii="Arial" w:eastAsia="Times New Roman" w:hAnsi="Arial" w:cs="Arial"/>
                <w:color w:val="52596F"/>
                <w:sz w:val="24"/>
                <w:szCs w:val="24"/>
              </w:rPr>
              <w:t>шепталки</w:t>
            </w:r>
            <w:proofErr w:type="spellEnd"/>
            <w:r w:rsidRPr="00C30E13">
              <w:rPr>
                <w:rFonts w:ascii="Arial" w:eastAsia="Times New Roman" w:hAnsi="Arial" w:cs="Arial"/>
                <w:color w:val="52596F"/>
                <w:sz w:val="24"/>
                <w:szCs w:val="24"/>
              </w:rPr>
              <w:t xml:space="preserve">— </w:t>
            </w:r>
            <w:proofErr w:type="spellStart"/>
            <w:proofErr w:type="gramStart"/>
            <w:r w:rsidRPr="00C30E13">
              <w:rPr>
                <w:rFonts w:ascii="Arial" w:eastAsia="Times New Roman" w:hAnsi="Arial" w:cs="Arial"/>
                <w:color w:val="52596F"/>
                <w:sz w:val="24"/>
                <w:szCs w:val="24"/>
              </w:rPr>
              <w:t>мо</w:t>
            </w:r>
            <w:proofErr w:type="gramEnd"/>
            <w:r w:rsidRPr="00C30E13">
              <w:rPr>
                <w:rFonts w:ascii="Arial" w:eastAsia="Times New Roman" w:hAnsi="Arial" w:cs="Arial"/>
                <w:color w:val="52596F"/>
                <w:sz w:val="24"/>
                <w:szCs w:val="24"/>
              </w:rPr>
              <w:t>лчалки</w:t>
            </w:r>
            <w:proofErr w:type="spellEnd"/>
            <w:r w:rsidRPr="00C30E13">
              <w:rPr>
                <w:rFonts w:ascii="Arial" w:eastAsia="Times New Roman" w:hAnsi="Arial" w:cs="Arial"/>
                <w:color w:val="52596F"/>
                <w:sz w:val="24"/>
                <w:szCs w:val="24"/>
              </w:rPr>
              <w:t>" "Гвалт"</w:t>
            </w:r>
          </w:p>
        </w:tc>
      </w:tr>
      <w:tr w:rsidR="00E910FA" w:rsidRPr="00C30E13" w:rsidTr="00E910FA">
        <w:trPr>
          <w:tblCellSpacing w:w="6" w:type="dxa"/>
          <w:jc w:val="center"/>
        </w:trPr>
        <w:tc>
          <w:tcPr>
            <w:tcW w:w="23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Внимание и контроль двигательной активности</w:t>
            </w:r>
          </w:p>
        </w:tc>
        <w:tc>
          <w:tcPr>
            <w:tcW w:w="26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"Колпак мой треугольный" "Расставь посты" "Замри"</w:t>
            </w:r>
          </w:p>
        </w:tc>
      </w:tr>
      <w:tr w:rsidR="00E910FA" w:rsidRPr="00C30E13" w:rsidTr="00E910FA">
        <w:trPr>
          <w:tblCellSpacing w:w="6" w:type="dxa"/>
          <w:jc w:val="center"/>
        </w:trPr>
        <w:tc>
          <w:tcPr>
            <w:tcW w:w="23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Контроль импульсивности и контроль двигательной активности</w:t>
            </w:r>
          </w:p>
        </w:tc>
        <w:tc>
          <w:tcPr>
            <w:tcW w:w="26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"Час тишины и час "можно""</w:t>
            </w:r>
          </w:p>
        </w:tc>
      </w:tr>
      <w:tr w:rsidR="00E910FA" w:rsidRPr="00C30E13" w:rsidTr="00E910FA">
        <w:trPr>
          <w:tblCellSpacing w:w="6" w:type="dxa"/>
          <w:jc w:val="center"/>
        </w:trPr>
        <w:tc>
          <w:tcPr>
            <w:tcW w:w="23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Внимание, контроль импульсивности и контроль двигательной активности</w:t>
            </w:r>
          </w:p>
        </w:tc>
        <w:tc>
          <w:tcPr>
            <w:tcW w:w="2650" w:type="pct"/>
            <w:tcBorders>
              <w:top w:val="outset" w:sz="6" w:space="0" w:color="auto"/>
              <w:left w:val="outset" w:sz="6" w:space="0" w:color="auto"/>
              <w:bottom w:val="outset" w:sz="6" w:space="0" w:color="auto"/>
              <w:right w:val="outset" w:sz="6" w:space="0" w:color="auto"/>
            </w:tcBorders>
            <w:hideMark/>
          </w:tcPr>
          <w:p w:rsidR="00E910FA" w:rsidRPr="00C30E13" w:rsidRDefault="00E910FA" w:rsidP="00E910FA">
            <w:pPr>
              <w:spacing w:before="100" w:beforeAutospacing="1" w:after="100" w:afterAutospacing="1" w:line="240" w:lineRule="auto"/>
              <w:rPr>
                <w:rFonts w:ascii="Arial" w:eastAsia="Times New Roman" w:hAnsi="Arial" w:cs="Arial"/>
                <w:color w:val="52596F"/>
                <w:sz w:val="24"/>
                <w:szCs w:val="24"/>
              </w:rPr>
            </w:pPr>
            <w:r w:rsidRPr="00C30E13">
              <w:rPr>
                <w:rFonts w:ascii="Arial" w:eastAsia="Times New Roman" w:hAnsi="Arial" w:cs="Arial"/>
                <w:color w:val="52596F"/>
                <w:sz w:val="24"/>
                <w:szCs w:val="24"/>
              </w:rPr>
              <w:t>"Слушай команду" "Слушай хлопки" "Морские волны"</w:t>
            </w:r>
          </w:p>
        </w:tc>
      </w:tr>
    </w:tbl>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Проведя работу по тренировке одной слабой функции и получив результаты, можно подбирать игры на тренировку сразу двух функций. Как уже отмечалось, начинать лучше с индивидуальных форм работы, чтобы ребенок мог четко усвоить требования педагога, а затем постепенно вовлекать его в коллективные игры. При этом надо стараться увлечь ребенка, сделать так, чтобы ему было интересно. Когда же у него появится </w:t>
      </w:r>
      <w:proofErr w:type="spellStart"/>
      <w:r w:rsidRPr="00C30E13">
        <w:rPr>
          <w:rFonts w:ascii="Arial" w:eastAsia="Times New Roman" w:hAnsi="Arial" w:cs="Arial"/>
          <w:color w:val="52596F"/>
          <w:sz w:val="24"/>
          <w:szCs w:val="24"/>
        </w:rPr>
        <w:t>опытучастия</w:t>
      </w:r>
      <w:proofErr w:type="spellEnd"/>
      <w:r w:rsidRPr="00C30E13">
        <w:rPr>
          <w:rFonts w:ascii="Arial" w:eastAsia="Times New Roman" w:hAnsi="Arial" w:cs="Arial"/>
          <w:color w:val="52596F"/>
          <w:sz w:val="24"/>
          <w:szCs w:val="24"/>
        </w:rPr>
        <w:t xml:space="preserve"> в играх и упражнениях, направленных на развитие сразу двух слабых функций (внимание и контроль импульсивности, внимание и контроль двигательной активности и др.), можно переходить к более сложным формам работы по одновременной (в одной и той же игре) отработке всех трех функций.</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В таблице 2 приведены названия лишь некоторых игр, направленных на тренировку тех или иных функций. Каждый педагог по своему усмотрению может расширить этот перечень, используя указанные </w:t>
      </w:r>
      <w:proofErr w:type="gramStart"/>
      <w:r w:rsidRPr="00C30E13">
        <w:rPr>
          <w:rFonts w:ascii="Arial" w:eastAsia="Times New Roman" w:hAnsi="Arial" w:cs="Arial"/>
          <w:color w:val="52596F"/>
          <w:sz w:val="24"/>
          <w:szCs w:val="24"/>
        </w:rPr>
        <w:t>игры</w:t>
      </w:r>
      <w:proofErr w:type="gramEnd"/>
      <w:r w:rsidRPr="00C30E13">
        <w:rPr>
          <w:rFonts w:ascii="Arial" w:eastAsia="Times New Roman" w:hAnsi="Arial" w:cs="Arial"/>
          <w:color w:val="52596F"/>
          <w:sz w:val="24"/>
          <w:szCs w:val="24"/>
        </w:rPr>
        <w:t xml:space="preserve"> как для индивидуальной, так и для групповой работы (в зависимости от этапа и целей занятия).</w:t>
      </w:r>
    </w:p>
    <w:p w:rsidR="00E910FA" w:rsidRPr="00C30E13" w:rsidRDefault="00E910FA" w:rsidP="00E910FA">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noProof/>
          <w:color w:val="52596F"/>
          <w:sz w:val="24"/>
          <w:szCs w:val="24"/>
        </w:rPr>
        <w:drawing>
          <wp:inline distT="0" distB="0" distL="0" distR="0">
            <wp:extent cx="1096272" cy="1507688"/>
            <wp:effectExtent l="19050" t="0" r="8628" b="0"/>
            <wp:docPr id="2" name="Рисунок 2" descr="http://psychologvdou.ucoz.com/_si/0/3968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vdou.ucoz.com/_si/0/39682581.jpg"/>
                    <pic:cNvPicPr>
                      <a:picLocks noChangeAspect="1" noChangeArrowheads="1"/>
                    </pic:cNvPicPr>
                  </pic:nvPicPr>
                  <pic:blipFill>
                    <a:blip r:embed="rId6" cstate="print"/>
                    <a:srcRect/>
                    <a:stretch>
                      <a:fillRect/>
                    </a:stretch>
                  </pic:blipFill>
                  <pic:spPr bwMode="auto">
                    <a:xfrm>
                      <a:off x="0" y="0"/>
                      <a:ext cx="1100250" cy="1513159"/>
                    </a:xfrm>
                    <a:prstGeom prst="rect">
                      <a:avLst/>
                    </a:prstGeom>
                    <a:noFill/>
                    <a:ln w="9525">
                      <a:noFill/>
                      <a:miter lim="800000"/>
                      <a:headEnd/>
                      <a:tailEnd/>
                    </a:ln>
                  </pic:spPr>
                </pic:pic>
              </a:graphicData>
            </a:graphic>
          </wp:inline>
        </w:drawing>
      </w:r>
    </w:p>
    <w:p w:rsidR="00E910FA" w:rsidRPr="00C30E13" w:rsidRDefault="00E910FA" w:rsidP="00E910FA">
      <w:pPr>
        <w:shd w:val="clear" w:color="auto" w:fill="FFFFFF"/>
        <w:spacing w:before="100" w:beforeAutospacing="1" w:after="100" w:afterAutospacing="1" w:line="240" w:lineRule="auto"/>
        <w:jc w:val="center"/>
        <w:outlineLvl w:val="2"/>
        <w:rPr>
          <w:rFonts w:ascii="Arial" w:eastAsia="Times New Roman" w:hAnsi="Arial" w:cs="Arial"/>
          <w:b/>
          <w:bCs/>
          <w:color w:val="52596F"/>
          <w:sz w:val="24"/>
          <w:szCs w:val="24"/>
        </w:rPr>
      </w:pPr>
      <w:r w:rsidRPr="00C30E13">
        <w:rPr>
          <w:rFonts w:ascii="Arial" w:eastAsia="Times New Roman" w:hAnsi="Arial" w:cs="Arial"/>
          <w:b/>
          <w:bCs/>
          <w:color w:val="000080"/>
          <w:sz w:val="24"/>
          <w:szCs w:val="24"/>
        </w:rPr>
        <w:lastRenderedPageBreak/>
        <w:t>Подвижные игры</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"Найди отличие" (Лютова Е.К., Монина Г.Б.)</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умения концентрировать внимание на деталях.</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Ребенок рисует любую несложную картинку ( котик, домик и </w:t>
      </w:r>
      <w:proofErr w:type="spellStart"/>
      <w:proofErr w:type="gramStart"/>
      <w:r w:rsidRPr="00C30E13">
        <w:rPr>
          <w:rFonts w:ascii="Arial" w:eastAsia="Times New Roman" w:hAnsi="Arial" w:cs="Arial"/>
          <w:color w:val="52596F"/>
          <w:sz w:val="24"/>
          <w:szCs w:val="24"/>
        </w:rPr>
        <w:t>др</w:t>
      </w:r>
      <w:proofErr w:type="spellEnd"/>
      <w:proofErr w:type="gramEnd"/>
      <w:r w:rsidRPr="00C30E13">
        <w:rPr>
          <w:rFonts w:ascii="Arial" w:eastAsia="Times New Roman" w:hAnsi="Arial" w:cs="Arial"/>
          <w:color w:val="52596F"/>
          <w:sz w:val="24"/>
          <w:szCs w:val="24"/>
        </w:rPr>
        <w:t>) и передает ее взрослому, а сам отворачивает-</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proofErr w:type="spellStart"/>
      <w:r w:rsidRPr="00C30E13">
        <w:rPr>
          <w:rFonts w:ascii="Arial" w:eastAsia="Times New Roman" w:hAnsi="Arial" w:cs="Arial"/>
          <w:color w:val="52596F"/>
          <w:sz w:val="24"/>
          <w:szCs w:val="24"/>
        </w:rPr>
        <w:t>ся</w:t>
      </w:r>
      <w:proofErr w:type="spellEnd"/>
      <w:r w:rsidRPr="00C30E13">
        <w:rPr>
          <w:rFonts w:ascii="Arial" w:eastAsia="Times New Roman" w:hAnsi="Arial" w:cs="Arial"/>
          <w:color w:val="52596F"/>
          <w:sz w:val="24"/>
          <w:szCs w:val="24"/>
        </w:rPr>
        <w:t>.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"Ласковые лапки" (Шевцова И.В.)</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Вариант игры: "зверек" будет прикасаться к щеке, колену, ладони. Можно поменяться с ребенком местами.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w:t>
      </w:r>
      <w:proofErr w:type="spellStart"/>
      <w:r w:rsidRPr="00C30E13">
        <w:rPr>
          <w:rFonts w:ascii="Arial" w:eastAsia="Times New Roman" w:hAnsi="Arial" w:cs="Arial"/>
          <w:b/>
          <w:bCs/>
          <w:color w:val="0000CD"/>
          <w:sz w:val="24"/>
          <w:szCs w:val="24"/>
        </w:rPr>
        <w:t>Кричалки</w:t>
      </w:r>
      <w:proofErr w:type="spellEnd"/>
      <w:r w:rsidRPr="00C30E13">
        <w:rPr>
          <w:rFonts w:ascii="Arial" w:eastAsia="Times New Roman" w:hAnsi="Arial" w:cs="Arial"/>
          <w:b/>
          <w:bCs/>
          <w:color w:val="0000CD"/>
          <w:sz w:val="24"/>
          <w:szCs w:val="24"/>
        </w:rPr>
        <w:t>—</w:t>
      </w:r>
      <w:proofErr w:type="spellStart"/>
      <w:r w:rsidRPr="00C30E13">
        <w:rPr>
          <w:rFonts w:ascii="Arial" w:eastAsia="Times New Roman" w:hAnsi="Arial" w:cs="Arial"/>
          <w:b/>
          <w:bCs/>
          <w:color w:val="0000CD"/>
          <w:sz w:val="24"/>
          <w:szCs w:val="24"/>
        </w:rPr>
        <w:t>шепталки</w:t>
      </w:r>
      <w:proofErr w:type="spellEnd"/>
      <w:r w:rsidRPr="00C30E13">
        <w:rPr>
          <w:rFonts w:ascii="Arial" w:eastAsia="Times New Roman" w:hAnsi="Arial" w:cs="Arial"/>
          <w:b/>
          <w:bCs/>
          <w:color w:val="0000CD"/>
          <w:sz w:val="24"/>
          <w:szCs w:val="24"/>
        </w:rPr>
        <w:t>—</w:t>
      </w:r>
      <w:proofErr w:type="spellStart"/>
      <w:r w:rsidRPr="00C30E13">
        <w:rPr>
          <w:rFonts w:ascii="Arial" w:eastAsia="Times New Roman" w:hAnsi="Arial" w:cs="Arial"/>
          <w:b/>
          <w:bCs/>
          <w:color w:val="0000CD"/>
          <w:sz w:val="24"/>
          <w:szCs w:val="24"/>
        </w:rPr>
        <w:t>молчалки</w:t>
      </w:r>
      <w:proofErr w:type="spellEnd"/>
      <w:r w:rsidRPr="00C30E13">
        <w:rPr>
          <w:rFonts w:ascii="Arial" w:eastAsia="Times New Roman" w:hAnsi="Arial" w:cs="Arial"/>
          <w:b/>
          <w:bCs/>
          <w:color w:val="0000CD"/>
          <w:sz w:val="24"/>
          <w:szCs w:val="24"/>
        </w:rPr>
        <w:t>" (Шевцова И.В.)</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наблюдательности, умения действовать по правилу, волевой регуляции.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C30E13">
        <w:rPr>
          <w:rFonts w:ascii="Arial" w:eastAsia="Times New Roman" w:hAnsi="Arial" w:cs="Arial"/>
          <w:color w:val="52596F"/>
          <w:sz w:val="24"/>
          <w:szCs w:val="24"/>
        </w:rPr>
        <w:t>кричалку</w:t>
      </w:r>
      <w:proofErr w:type="spellEnd"/>
      <w:r w:rsidRPr="00C30E13">
        <w:rPr>
          <w:rFonts w:ascii="Arial" w:eastAsia="Times New Roman" w:hAnsi="Arial" w:cs="Arial"/>
          <w:color w:val="52596F"/>
          <w:sz w:val="24"/>
          <w:szCs w:val="24"/>
        </w:rPr>
        <w:t>" можно бегать, кричать, сильно шуметь; желтая ладонь — "</w:t>
      </w:r>
      <w:proofErr w:type="spellStart"/>
      <w:r w:rsidRPr="00C30E13">
        <w:rPr>
          <w:rFonts w:ascii="Arial" w:eastAsia="Times New Roman" w:hAnsi="Arial" w:cs="Arial"/>
          <w:color w:val="52596F"/>
          <w:sz w:val="24"/>
          <w:szCs w:val="24"/>
        </w:rPr>
        <w:t>шепталка</w:t>
      </w:r>
      <w:proofErr w:type="spellEnd"/>
      <w:r w:rsidRPr="00C30E13">
        <w:rPr>
          <w:rFonts w:ascii="Arial" w:eastAsia="Times New Roman" w:hAnsi="Arial" w:cs="Arial"/>
          <w:color w:val="52596F"/>
          <w:sz w:val="24"/>
          <w:szCs w:val="24"/>
        </w:rPr>
        <w:t>" — можно тихо передвигаться и шептаться, на сигнал "</w:t>
      </w:r>
      <w:proofErr w:type="spellStart"/>
      <w:r w:rsidRPr="00C30E13">
        <w:rPr>
          <w:rFonts w:ascii="Arial" w:eastAsia="Times New Roman" w:hAnsi="Arial" w:cs="Arial"/>
          <w:color w:val="52596F"/>
          <w:sz w:val="24"/>
          <w:szCs w:val="24"/>
        </w:rPr>
        <w:t>молчалка</w:t>
      </w:r>
      <w:proofErr w:type="spellEnd"/>
      <w:r w:rsidRPr="00C30E13">
        <w:rPr>
          <w:rFonts w:ascii="Arial" w:eastAsia="Times New Roman" w:hAnsi="Arial" w:cs="Arial"/>
          <w:color w:val="52596F"/>
          <w:sz w:val="24"/>
          <w:szCs w:val="24"/>
        </w:rPr>
        <w:t>" — синяя ладонь — дети должны замереть на месте или лечь на пол и не шевелиться. Заканчивать игру следует "молчанками".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"Гвалт" (</w:t>
      </w:r>
      <w:proofErr w:type="spellStart"/>
      <w:r w:rsidRPr="00C30E13">
        <w:rPr>
          <w:rFonts w:ascii="Arial" w:eastAsia="Times New Roman" w:hAnsi="Arial" w:cs="Arial"/>
          <w:b/>
          <w:bCs/>
          <w:color w:val="0000CD"/>
          <w:sz w:val="24"/>
          <w:szCs w:val="24"/>
        </w:rPr>
        <w:t>Коротаева</w:t>
      </w:r>
      <w:proofErr w:type="spellEnd"/>
      <w:r w:rsidRPr="00C30E13">
        <w:rPr>
          <w:rFonts w:ascii="Arial" w:eastAsia="Times New Roman" w:hAnsi="Arial" w:cs="Arial"/>
          <w:b/>
          <w:bCs/>
          <w:color w:val="0000CD"/>
          <w:sz w:val="24"/>
          <w:szCs w:val="24"/>
        </w:rPr>
        <w:t xml:space="preserve"> Е.В., 1997)</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Желательно, чтобы до того как войдет водящий, каждый ребенок повторил вслух доставшееся ему слово.</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lastRenderedPageBreak/>
        <w:t>"</w:t>
      </w:r>
      <w:proofErr w:type="spellStart"/>
      <w:r w:rsidRPr="00C30E13">
        <w:rPr>
          <w:rFonts w:ascii="Arial" w:eastAsia="Times New Roman" w:hAnsi="Arial" w:cs="Arial"/>
          <w:b/>
          <w:bCs/>
          <w:color w:val="0000CD"/>
          <w:sz w:val="24"/>
          <w:szCs w:val="24"/>
        </w:rPr>
        <w:t>Менялки</w:t>
      </w:r>
      <w:proofErr w:type="spellEnd"/>
      <w:r w:rsidRPr="00C30E13">
        <w:rPr>
          <w:rFonts w:ascii="Arial" w:eastAsia="Times New Roman" w:hAnsi="Arial" w:cs="Arial"/>
          <w:b/>
          <w:bCs/>
          <w:color w:val="0000CD"/>
          <w:sz w:val="24"/>
          <w:szCs w:val="24"/>
        </w:rPr>
        <w:t>" (Автор неизвестен)</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коммуникативных навыков, активизация детей.</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Игра проводится в кругу, участники выбирают водящего, который встает и выносит свой стул за круг, таким </w:t>
      </w:r>
      <w:proofErr w:type="gramStart"/>
      <w:r w:rsidRPr="00C30E13">
        <w:rPr>
          <w:rFonts w:ascii="Arial" w:eastAsia="Times New Roman" w:hAnsi="Arial" w:cs="Arial"/>
          <w:color w:val="52596F"/>
          <w:sz w:val="24"/>
          <w:szCs w:val="24"/>
        </w:rPr>
        <w:t>образом</w:t>
      </w:r>
      <w:proofErr w:type="gramEnd"/>
      <w:r w:rsidRPr="00C30E13">
        <w:rPr>
          <w:rFonts w:ascii="Arial" w:eastAsia="Times New Roman" w:hAnsi="Arial" w:cs="Arial"/>
          <w:color w:val="52596F"/>
          <w:sz w:val="24"/>
          <w:szCs w:val="24"/>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"Разговор с руками" (Шевцова И.В.)</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Цель: научить детей контролировать свои действия. Если ребенок подрался, что </w:t>
      </w:r>
      <w:proofErr w:type="gramStart"/>
      <w:r w:rsidRPr="00C30E13">
        <w:rPr>
          <w:rFonts w:ascii="Arial" w:eastAsia="Times New Roman" w:hAnsi="Arial" w:cs="Arial"/>
          <w:color w:val="52596F"/>
          <w:sz w:val="24"/>
          <w:szCs w:val="24"/>
        </w:rPr>
        <w:t>-т</w:t>
      </w:r>
      <w:proofErr w:type="gramEnd"/>
      <w:r w:rsidRPr="00C30E13">
        <w:rPr>
          <w:rFonts w:ascii="Arial" w:eastAsia="Times New Roman" w:hAnsi="Arial" w:cs="Arial"/>
          <w:color w:val="52596F"/>
          <w:sz w:val="24"/>
          <w:szCs w:val="24"/>
        </w:rPr>
        <w:t xml:space="preserve">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C30E13">
        <w:rPr>
          <w:rFonts w:ascii="Arial" w:eastAsia="Times New Roman" w:hAnsi="Arial" w:cs="Arial"/>
          <w:color w:val="52596F"/>
          <w:sz w:val="24"/>
          <w:szCs w:val="24"/>
        </w:rPr>
        <w:t>гиперактивными</w:t>
      </w:r>
      <w:proofErr w:type="spellEnd"/>
      <w:r w:rsidRPr="00C30E13">
        <w:rPr>
          <w:rFonts w:ascii="Arial" w:eastAsia="Times New Roman" w:hAnsi="Arial" w:cs="Arial"/>
          <w:color w:val="52596F"/>
          <w:sz w:val="24"/>
          <w:szCs w:val="24"/>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"Говори!" (Лютова Е.К., Монина Г.Б.)</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умения контролировать импульсивные действия.</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roofErr w:type="gramStart"/>
      <w:r w:rsidRPr="00C30E13">
        <w:rPr>
          <w:rFonts w:ascii="Arial" w:eastAsia="Times New Roman" w:hAnsi="Arial" w:cs="Arial"/>
          <w:color w:val="52596F"/>
          <w:sz w:val="24"/>
          <w:szCs w:val="24"/>
        </w:rPr>
        <w:t>"(</w:t>
      </w:r>
      <w:proofErr w:type="gramEnd"/>
      <w:r w:rsidRPr="00C30E13">
        <w:rPr>
          <w:rFonts w:ascii="Arial" w:eastAsia="Times New Roman" w:hAnsi="Arial" w:cs="Arial"/>
          <w:color w:val="52596F"/>
          <w:sz w:val="24"/>
          <w:szCs w:val="24"/>
        </w:rPr>
        <w:t>Педагог делает паузу) "Говори!"; "Какого цвета у нас в группе (в классе) потолок?"... "Говори!"; "Какой сегодня день недели?"... "Говори!"; "Сколько будет два плюс три?" и т. д."</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Игра может проводиться как индивидуально, так и с группой детей.</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"Броуновское движение" (Шевченко Ю.С., 1997)</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умения распределять внимание.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C30E13" w:rsidRDefault="00C30E13" w:rsidP="00E910FA">
      <w:pPr>
        <w:shd w:val="clear" w:color="auto" w:fill="FFFFFF"/>
        <w:spacing w:before="100" w:beforeAutospacing="1" w:after="100" w:afterAutospacing="1" w:line="240" w:lineRule="auto"/>
        <w:jc w:val="both"/>
        <w:rPr>
          <w:rFonts w:ascii="Arial" w:eastAsia="Times New Roman" w:hAnsi="Arial" w:cs="Arial"/>
          <w:b/>
          <w:bCs/>
          <w:color w:val="0000CD"/>
          <w:sz w:val="24"/>
          <w:szCs w:val="24"/>
        </w:rPr>
      </w:pPr>
    </w:p>
    <w:p w:rsidR="00C30E13" w:rsidRDefault="00C30E13" w:rsidP="00E910FA">
      <w:pPr>
        <w:shd w:val="clear" w:color="auto" w:fill="FFFFFF"/>
        <w:spacing w:before="100" w:beforeAutospacing="1" w:after="100" w:afterAutospacing="1" w:line="240" w:lineRule="auto"/>
        <w:jc w:val="both"/>
        <w:rPr>
          <w:rFonts w:ascii="Arial" w:eastAsia="Times New Roman" w:hAnsi="Arial" w:cs="Arial"/>
          <w:b/>
          <w:bCs/>
          <w:color w:val="0000CD"/>
          <w:sz w:val="24"/>
          <w:szCs w:val="24"/>
        </w:rPr>
      </w:pP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lastRenderedPageBreak/>
        <w:t>"Час тишины и час "можно"" (</w:t>
      </w:r>
      <w:proofErr w:type="spellStart"/>
      <w:r w:rsidRPr="00C30E13">
        <w:rPr>
          <w:rFonts w:ascii="Arial" w:eastAsia="Times New Roman" w:hAnsi="Arial" w:cs="Arial"/>
          <w:b/>
          <w:bCs/>
          <w:color w:val="0000CD"/>
          <w:sz w:val="24"/>
          <w:szCs w:val="24"/>
        </w:rPr>
        <w:t>Кряжево</w:t>
      </w:r>
      <w:proofErr w:type="spellEnd"/>
      <w:r w:rsidRPr="00C30E13">
        <w:rPr>
          <w:rFonts w:ascii="Arial" w:eastAsia="Times New Roman" w:hAnsi="Arial" w:cs="Arial"/>
          <w:b/>
          <w:bCs/>
          <w:color w:val="0000CD"/>
          <w:sz w:val="24"/>
          <w:szCs w:val="24"/>
        </w:rPr>
        <w:t xml:space="preserve"> Н.Л., 1997)</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С помощью этой игры можно избежать нескончаемого потока замечаний, которые взрослый адресует </w:t>
      </w:r>
      <w:proofErr w:type="spellStart"/>
      <w:r w:rsidRPr="00C30E13">
        <w:rPr>
          <w:rFonts w:ascii="Arial" w:eastAsia="Times New Roman" w:hAnsi="Arial" w:cs="Arial"/>
          <w:color w:val="52596F"/>
          <w:sz w:val="24"/>
          <w:szCs w:val="24"/>
        </w:rPr>
        <w:t>гиперактивно-му</w:t>
      </w:r>
      <w:proofErr w:type="spellEnd"/>
      <w:r w:rsidRPr="00C30E13">
        <w:rPr>
          <w:rFonts w:ascii="Arial" w:eastAsia="Times New Roman" w:hAnsi="Arial" w:cs="Arial"/>
          <w:color w:val="52596F"/>
          <w:sz w:val="24"/>
          <w:szCs w:val="24"/>
        </w:rPr>
        <w:t xml:space="preserve"> ребенку (а тот их "не слышит").</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"Передай мяч" (</w:t>
      </w:r>
      <w:proofErr w:type="spellStart"/>
      <w:r w:rsidRPr="00C30E13">
        <w:rPr>
          <w:rFonts w:ascii="Arial" w:eastAsia="Times New Roman" w:hAnsi="Arial" w:cs="Arial"/>
          <w:b/>
          <w:bCs/>
          <w:color w:val="0000CD"/>
          <w:sz w:val="24"/>
          <w:szCs w:val="24"/>
        </w:rPr>
        <w:t>Кряжева</w:t>
      </w:r>
      <w:proofErr w:type="spellEnd"/>
      <w:r w:rsidRPr="00C30E13">
        <w:rPr>
          <w:rFonts w:ascii="Arial" w:eastAsia="Times New Roman" w:hAnsi="Arial" w:cs="Arial"/>
          <w:b/>
          <w:bCs/>
          <w:color w:val="0000CD"/>
          <w:sz w:val="24"/>
          <w:szCs w:val="24"/>
        </w:rPr>
        <w:t xml:space="preserve"> Н.Л., 1997)</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Цель: снять излишнюю двигательную активность. Сидя на стульях или стоя в кругу, </w:t>
      </w:r>
      <w:proofErr w:type="gramStart"/>
      <w:r w:rsidRPr="00C30E13">
        <w:rPr>
          <w:rFonts w:ascii="Arial" w:eastAsia="Times New Roman" w:hAnsi="Arial" w:cs="Arial"/>
          <w:color w:val="52596F"/>
          <w:sz w:val="24"/>
          <w:szCs w:val="24"/>
        </w:rPr>
        <w:t>играющие</w:t>
      </w:r>
      <w:proofErr w:type="gramEnd"/>
      <w:r w:rsidRPr="00C30E13">
        <w:rPr>
          <w:rFonts w:ascii="Arial" w:eastAsia="Times New Roman" w:hAnsi="Arial" w:cs="Arial"/>
          <w:color w:val="52596F"/>
          <w:sz w:val="24"/>
          <w:szCs w:val="24"/>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"Сиамские близнецы" (</w:t>
      </w:r>
      <w:proofErr w:type="spellStart"/>
      <w:r w:rsidRPr="00C30E13">
        <w:rPr>
          <w:rFonts w:ascii="Arial" w:eastAsia="Times New Roman" w:hAnsi="Arial" w:cs="Arial"/>
          <w:b/>
          <w:bCs/>
          <w:color w:val="0000CD"/>
          <w:sz w:val="24"/>
          <w:szCs w:val="24"/>
        </w:rPr>
        <w:t>Кряжева</w:t>
      </w:r>
      <w:proofErr w:type="spellEnd"/>
      <w:r w:rsidRPr="00C30E13">
        <w:rPr>
          <w:rFonts w:ascii="Arial" w:eastAsia="Times New Roman" w:hAnsi="Arial" w:cs="Arial"/>
          <w:b/>
          <w:bCs/>
          <w:color w:val="0000CD"/>
          <w:sz w:val="24"/>
          <w:szCs w:val="24"/>
        </w:rPr>
        <w:t xml:space="preserve"> Н.Л., 1997)</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Цель: научить детей гибкости в общении друг с другом, способствовать возникновению доверия между ними.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C30E13">
        <w:rPr>
          <w:rFonts w:ascii="Arial" w:eastAsia="Times New Roman" w:hAnsi="Arial" w:cs="Arial"/>
          <w:color w:val="52596F"/>
          <w:sz w:val="24"/>
          <w:szCs w:val="24"/>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C30E13">
        <w:rPr>
          <w:rFonts w:ascii="Arial" w:eastAsia="Times New Roman" w:hAnsi="Arial" w:cs="Arial"/>
          <w:color w:val="52596F"/>
          <w:sz w:val="24"/>
          <w:szCs w:val="24"/>
        </w:rPr>
        <w:t xml:space="preserve"> Кроме того, близнецы могут "срастись" не только ногами, но спинками, головами и др.</w:t>
      </w:r>
    </w:p>
    <w:p w:rsidR="00E910FA" w:rsidRPr="00C30E13" w:rsidRDefault="00E910FA" w:rsidP="00E910FA">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noProof/>
          <w:color w:val="52596F"/>
          <w:sz w:val="24"/>
          <w:szCs w:val="24"/>
        </w:rPr>
        <w:drawing>
          <wp:inline distT="0" distB="0" distL="0" distR="0">
            <wp:extent cx="1905000" cy="1524000"/>
            <wp:effectExtent l="19050" t="0" r="0" b="0"/>
            <wp:docPr id="3" name="Рисунок 3" descr="http://psychologvdou.ucoz.com/_si/0/07819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logvdou.ucoz.com/_si/0/07819463.jpg"/>
                    <pic:cNvPicPr>
                      <a:picLocks noChangeAspect="1" noChangeArrowheads="1"/>
                    </pic:cNvPicPr>
                  </pic:nvPicPr>
                  <pic:blipFill>
                    <a:blip r:embed="rId7"/>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"Зеваки" (Чистякова М.И., 1990)</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произвольного внимания, быстроты реакции, обучение умению управлять своим телом и выполнять инструкции.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w:t>
      </w:r>
      <w:proofErr w:type="spellStart"/>
      <w:proofErr w:type="gramStart"/>
      <w:r w:rsidRPr="00C30E13">
        <w:rPr>
          <w:rFonts w:ascii="Arial" w:eastAsia="Times New Roman" w:hAnsi="Arial" w:cs="Arial"/>
          <w:color w:val="52596F"/>
          <w:sz w:val="24"/>
          <w:szCs w:val="24"/>
        </w:rPr>
        <w:t>выпол</w:t>
      </w:r>
      <w:proofErr w:type="spellEnd"/>
      <w:r w:rsidRPr="00C30E13">
        <w:rPr>
          <w:rFonts w:ascii="Arial" w:eastAsia="Times New Roman" w:hAnsi="Arial" w:cs="Arial"/>
          <w:color w:val="52596F"/>
          <w:sz w:val="24"/>
          <w:szCs w:val="24"/>
        </w:rPr>
        <w:t xml:space="preserve"> нить</w:t>
      </w:r>
      <w:proofErr w:type="gramEnd"/>
      <w:r w:rsidRPr="00C30E13">
        <w:rPr>
          <w:rFonts w:ascii="Arial" w:eastAsia="Times New Roman" w:hAnsi="Arial" w:cs="Arial"/>
          <w:color w:val="52596F"/>
          <w:sz w:val="24"/>
          <w:szCs w:val="24"/>
        </w:rPr>
        <w:t xml:space="preserve"> задание, выбывает из игры. Игру можно проводить под музыку </w:t>
      </w:r>
      <w:r w:rsidRPr="00C30E13">
        <w:rPr>
          <w:rFonts w:ascii="Arial" w:eastAsia="Times New Roman" w:hAnsi="Arial" w:cs="Arial"/>
          <w:color w:val="52596F"/>
          <w:sz w:val="24"/>
          <w:szCs w:val="24"/>
        </w:rPr>
        <w:lastRenderedPageBreak/>
        <w:t>или под групповую песню. В таком случае дети должны хлопать в ладоши, услышав определенное слово песни (оговоренное заранее).</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"Колпак мой треугольный" (Старинная игра)</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proofErr w:type="gramStart"/>
      <w:r w:rsidRPr="00C30E13">
        <w:rPr>
          <w:rFonts w:ascii="Arial" w:eastAsia="Times New Roman" w:hAnsi="Arial" w:cs="Arial"/>
          <w:color w:val="52596F"/>
          <w:sz w:val="24"/>
          <w:szCs w:val="24"/>
        </w:rPr>
        <w:t>Играющие</w:t>
      </w:r>
      <w:proofErr w:type="gramEnd"/>
      <w:r w:rsidRPr="00C30E13">
        <w:rPr>
          <w:rFonts w:ascii="Arial" w:eastAsia="Times New Roman" w:hAnsi="Arial" w:cs="Arial"/>
          <w:color w:val="52596F"/>
          <w:sz w:val="24"/>
          <w:szCs w:val="24"/>
        </w:rPr>
        <w:t xml:space="preserve"> сидят в кругу. Все по очереди, начиная с ведущего, произносят по одному слову из фразы: </w:t>
      </w:r>
      <w:proofErr w:type="spellStart"/>
      <w:r w:rsidRPr="00C30E13">
        <w:rPr>
          <w:rFonts w:ascii="Arial" w:eastAsia="Times New Roman" w:hAnsi="Arial" w:cs="Arial"/>
          <w:color w:val="52596F"/>
          <w:sz w:val="24"/>
          <w:szCs w:val="24"/>
        </w:rPr>
        <w:t>^Колпак</w:t>
      </w:r>
      <w:proofErr w:type="spellEnd"/>
      <w:r w:rsidRPr="00C30E13">
        <w:rPr>
          <w:rFonts w:ascii="Arial" w:eastAsia="Times New Roman" w:hAnsi="Arial" w:cs="Arial"/>
          <w:color w:val="52596F"/>
          <w:sz w:val="24"/>
          <w:szCs w:val="24"/>
        </w:rPr>
        <w:t xml:space="preserve"> мой треугольный, мой треугольный колпак. А если не </w:t>
      </w:r>
      <w:proofErr w:type="gramStart"/>
      <w:r w:rsidRPr="00C30E13">
        <w:rPr>
          <w:rFonts w:ascii="Arial" w:eastAsia="Times New Roman" w:hAnsi="Arial" w:cs="Arial"/>
          <w:color w:val="52596F"/>
          <w:sz w:val="24"/>
          <w:szCs w:val="24"/>
        </w:rPr>
        <w:t>треугольный</w:t>
      </w:r>
      <w:proofErr w:type="gramEnd"/>
      <w:r w:rsidRPr="00C30E13">
        <w:rPr>
          <w:rFonts w:ascii="Arial" w:eastAsia="Times New Roman" w:hAnsi="Arial" w:cs="Arial"/>
          <w:color w:val="52596F"/>
          <w:sz w:val="24"/>
          <w:szCs w:val="24"/>
        </w:rPr>
        <w:t xml:space="preserve">, то это не мой колпака.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еле 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w:t>
      </w:r>
      <w:proofErr w:type="gramStart"/>
      <w:r w:rsidRPr="00C30E13">
        <w:rPr>
          <w:rFonts w:ascii="Arial" w:eastAsia="Times New Roman" w:hAnsi="Arial" w:cs="Arial"/>
          <w:color w:val="52596F"/>
          <w:sz w:val="24"/>
          <w:szCs w:val="24"/>
        </w:rPr>
        <w:t xml:space="preserve">завершаю </w:t>
      </w:r>
      <w:proofErr w:type="spellStart"/>
      <w:r w:rsidRPr="00C30E13">
        <w:rPr>
          <w:rFonts w:ascii="Arial" w:eastAsia="Times New Roman" w:hAnsi="Arial" w:cs="Arial"/>
          <w:color w:val="52596F"/>
          <w:sz w:val="24"/>
          <w:szCs w:val="24"/>
        </w:rPr>
        <w:t>щем</w:t>
      </w:r>
      <w:proofErr w:type="spellEnd"/>
      <w:proofErr w:type="gramEnd"/>
      <w:r w:rsidRPr="00C30E13">
        <w:rPr>
          <w:rFonts w:ascii="Arial" w:eastAsia="Times New Roman" w:hAnsi="Arial" w:cs="Arial"/>
          <w:color w:val="52596F"/>
          <w:sz w:val="24"/>
          <w:szCs w:val="24"/>
        </w:rPr>
        <w:t xml:space="preserve"> повторе дети изображают только жестами всю фразу.</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Если такая длинная фраза трудна для воспроизведения, ее можно сократить.</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"Слушай команду" (Чистякова М.И., 1990)</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w:t>
      </w:r>
      <w:proofErr w:type="gramStart"/>
      <w:r w:rsidRPr="00C30E13">
        <w:rPr>
          <w:rFonts w:ascii="Arial" w:eastAsia="Times New Roman" w:hAnsi="Arial" w:cs="Arial"/>
          <w:color w:val="52596F"/>
          <w:sz w:val="24"/>
          <w:szCs w:val="24"/>
        </w:rPr>
        <w:t>Все останавливаются, слушают произнесенную шепотом команду ведущего (например:</w:t>
      </w:r>
      <w:proofErr w:type="gramEnd"/>
      <w:r w:rsidRPr="00C30E13">
        <w:rPr>
          <w:rFonts w:ascii="Arial" w:eastAsia="Times New Roman" w:hAnsi="Arial" w:cs="Arial"/>
          <w:color w:val="52596F"/>
          <w:sz w:val="24"/>
          <w:szCs w:val="24"/>
        </w:rPr>
        <w:t xml:space="preserve"> </w:t>
      </w:r>
      <w:proofErr w:type="gramStart"/>
      <w:r w:rsidRPr="00C30E13">
        <w:rPr>
          <w:rFonts w:ascii="Arial" w:eastAsia="Times New Roman" w:hAnsi="Arial" w:cs="Arial"/>
          <w:color w:val="52596F"/>
          <w:sz w:val="24"/>
          <w:szCs w:val="24"/>
        </w:rPr>
        <w:t>"Положите правую руку на плечо соседа") и тотчас же ее выполняют.</w:t>
      </w:r>
      <w:proofErr w:type="gramEnd"/>
      <w:r w:rsidRPr="00C30E13">
        <w:rPr>
          <w:rFonts w:ascii="Arial" w:eastAsia="Times New Roman" w:hAnsi="Arial" w:cs="Arial"/>
          <w:color w:val="52596F"/>
          <w:sz w:val="24"/>
          <w:szCs w:val="24"/>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"Расставь посты" (Чистякова М.И., 1990)</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"Король сказал..." (Известная детская игра)</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"Запрещенное движение" (</w:t>
      </w:r>
      <w:proofErr w:type="spellStart"/>
      <w:r w:rsidRPr="00C30E13">
        <w:rPr>
          <w:rFonts w:ascii="Arial" w:eastAsia="Times New Roman" w:hAnsi="Arial" w:cs="Arial"/>
          <w:b/>
          <w:bCs/>
          <w:color w:val="0000CD"/>
          <w:sz w:val="24"/>
          <w:szCs w:val="24"/>
        </w:rPr>
        <w:t>Кряжева</w:t>
      </w:r>
      <w:proofErr w:type="spellEnd"/>
      <w:r w:rsidRPr="00C30E13">
        <w:rPr>
          <w:rFonts w:ascii="Arial" w:eastAsia="Times New Roman" w:hAnsi="Arial" w:cs="Arial"/>
          <w:b/>
          <w:bCs/>
          <w:color w:val="0000CD"/>
          <w:sz w:val="24"/>
          <w:szCs w:val="24"/>
        </w:rPr>
        <w:t xml:space="preserve"> Н.Л., 1997)</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lastRenderedPageBreak/>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w:t>
      </w:r>
      <w:proofErr w:type="gramStart"/>
      <w:r w:rsidRPr="00C30E13">
        <w:rPr>
          <w:rFonts w:ascii="Arial" w:eastAsia="Times New Roman" w:hAnsi="Arial" w:cs="Arial"/>
          <w:color w:val="52596F"/>
          <w:sz w:val="24"/>
          <w:szCs w:val="24"/>
        </w:rPr>
        <w:t xml:space="preserve">"-. </w:t>
      </w:r>
      <w:proofErr w:type="gramEnd"/>
      <w:r w:rsidRPr="00C30E13">
        <w:rPr>
          <w:rFonts w:ascii="Arial" w:eastAsia="Times New Roman" w:hAnsi="Arial" w:cs="Arial"/>
          <w:color w:val="52596F"/>
          <w:sz w:val="24"/>
          <w:szCs w:val="24"/>
        </w:rPr>
        <w:t>Когда дети ее услышат, они должны будут хлопнуть в ладоши (или покружиться на месте).</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"Слушай хлопки" (Чистякова М.И., 1990)</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тренировка внимания и контроль двигательной активности.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"Замри" (Чистякова М.И., 1990)</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"Давайте поздороваемся" (Автор неизвестен)</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снятие мышечного напряжения, переключение внимания.</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1 хлопок — здороваемся за руку;</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2 хлопка — здороваемся плечиками;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3 хлопка — здороваемся спинками. Разнообразие тактильных ощущений, сопутствующих проведению этой игры, даст </w:t>
      </w:r>
      <w:proofErr w:type="spellStart"/>
      <w:r w:rsidRPr="00C30E13">
        <w:rPr>
          <w:rFonts w:ascii="Arial" w:eastAsia="Times New Roman" w:hAnsi="Arial" w:cs="Arial"/>
          <w:color w:val="52596F"/>
          <w:sz w:val="24"/>
          <w:szCs w:val="24"/>
        </w:rPr>
        <w:t>гиперактивному</w:t>
      </w:r>
      <w:proofErr w:type="spellEnd"/>
      <w:r w:rsidRPr="00C30E13">
        <w:rPr>
          <w:rFonts w:ascii="Arial" w:eastAsia="Times New Roman" w:hAnsi="Arial" w:cs="Arial"/>
          <w:color w:val="52596F"/>
          <w:sz w:val="24"/>
          <w:szCs w:val="24"/>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"Веселая игра с колокольчиком" (Карпова Е.В., Лютова Е.К., 1999)</w:t>
      </w:r>
    </w:p>
    <w:p w:rsidR="00E910FA" w:rsidRPr="00C30E13" w:rsidRDefault="00E910FA" w:rsidP="00C30E13">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Цель: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w:t>
      </w:r>
      <w:r w:rsidRPr="00C30E13">
        <w:rPr>
          <w:rFonts w:ascii="Arial" w:eastAsia="Times New Roman" w:hAnsi="Arial" w:cs="Arial"/>
          <w:color w:val="52596F"/>
          <w:sz w:val="24"/>
          <w:szCs w:val="24"/>
        </w:rPr>
        <w:lastRenderedPageBreak/>
        <w:t xml:space="preserve">водящего — поймать человека с колокольчиком. Перебрасывать </w:t>
      </w:r>
      <w:proofErr w:type="spellStart"/>
      <w:r w:rsidRPr="00C30E13">
        <w:rPr>
          <w:rFonts w:ascii="Arial" w:eastAsia="Times New Roman" w:hAnsi="Arial" w:cs="Arial"/>
          <w:color w:val="52596F"/>
          <w:sz w:val="24"/>
          <w:szCs w:val="24"/>
        </w:rPr>
        <w:t>колоколъчик</w:t>
      </w:r>
      <w:proofErr w:type="spellEnd"/>
      <w:r w:rsidRPr="00C30E13">
        <w:rPr>
          <w:rFonts w:ascii="Arial" w:eastAsia="Times New Roman" w:hAnsi="Arial" w:cs="Arial"/>
          <w:color w:val="52596F"/>
          <w:sz w:val="24"/>
          <w:szCs w:val="24"/>
        </w:rPr>
        <w:t xml:space="preserve"> друг другу нельзя.</w:t>
      </w:r>
    </w:p>
    <w:p w:rsidR="00E910FA" w:rsidRPr="00C30E13" w:rsidRDefault="00E910FA" w:rsidP="00E910FA">
      <w:pPr>
        <w:shd w:val="clear" w:color="auto" w:fill="FFFFFF"/>
        <w:spacing w:before="100" w:beforeAutospacing="1" w:after="100" w:afterAutospacing="1" w:line="240" w:lineRule="auto"/>
        <w:jc w:val="center"/>
        <w:outlineLvl w:val="1"/>
        <w:rPr>
          <w:rFonts w:ascii="Arial" w:eastAsia="Times New Roman" w:hAnsi="Arial" w:cs="Arial"/>
          <w:b/>
          <w:bCs/>
          <w:color w:val="52596F"/>
          <w:sz w:val="24"/>
          <w:szCs w:val="24"/>
        </w:rPr>
      </w:pPr>
      <w:r w:rsidRPr="00C30E13">
        <w:rPr>
          <w:rFonts w:ascii="Arial" w:eastAsia="Times New Roman" w:hAnsi="Arial" w:cs="Arial"/>
          <w:b/>
          <w:bCs/>
          <w:color w:val="000080"/>
          <w:sz w:val="24"/>
          <w:szCs w:val="24"/>
        </w:rPr>
        <w:t>Игры за партами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proofErr w:type="spellStart"/>
      <w:r w:rsidRPr="00C30E13">
        <w:rPr>
          <w:rFonts w:ascii="Arial" w:eastAsia="Times New Roman" w:hAnsi="Arial" w:cs="Arial"/>
          <w:color w:val="52596F"/>
          <w:sz w:val="24"/>
          <w:szCs w:val="24"/>
        </w:rPr>
        <w:t>Гиперактивные</w:t>
      </w:r>
      <w:proofErr w:type="spellEnd"/>
      <w:r w:rsidRPr="00C30E13">
        <w:rPr>
          <w:rFonts w:ascii="Arial" w:eastAsia="Times New Roman" w:hAnsi="Arial" w:cs="Arial"/>
          <w:color w:val="52596F"/>
          <w:sz w:val="24"/>
          <w:szCs w:val="24"/>
        </w:rPr>
        <w:t xml:space="preserve"> дети с трудом выдерживают занятие в детском саду, а тем более — школьный урок, поэтому для них необходимо проводить физкультминутки, которые можно выполнять как стоя, так и сидя за партами, по усмотрению педагога.</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С этой целью полезно использовать "Пальчиковые игры", которые приводятся в книге М. </w:t>
      </w:r>
      <w:proofErr w:type="spellStart"/>
      <w:r w:rsidRPr="00C30E13">
        <w:rPr>
          <w:rFonts w:ascii="Arial" w:eastAsia="Times New Roman" w:hAnsi="Arial" w:cs="Arial"/>
          <w:color w:val="52596F"/>
          <w:sz w:val="24"/>
          <w:szCs w:val="24"/>
        </w:rPr>
        <w:t>Рузиной</w:t>
      </w:r>
      <w:proofErr w:type="spellEnd"/>
      <w:r w:rsidRPr="00C30E13">
        <w:rPr>
          <w:rFonts w:ascii="Arial" w:eastAsia="Times New Roman" w:hAnsi="Arial" w:cs="Arial"/>
          <w:color w:val="52596F"/>
          <w:sz w:val="24"/>
          <w:szCs w:val="24"/>
        </w:rPr>
        <w:t xml:space="preserve"> "Страна пальчиковых игр", а также в других изданиях. Практика показывает, что дети старшего дошкольного и младшего школьного возраста с удовольствием играют в такие игры как "Лестница в небо", "Кукольный веер", "Гонки" и др.</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Педагог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w:t>
      </w:r>
      <w:proofErr w:type="gramStart"/>
      <w:r w:rsidRPr="00C30E13">
        <w:rPr>
          <w:rFonts w:ascii="Arial" w:eastAsia="Times New Roman" w:hAnsi="Arial" w:cs="Arial"/>
          <w:color w:val="52596F"/>
          <w:sz w:val="24"/>
          <w:szCs w:val="24"/>
        </w:rPr>
        <w:t>приведенным</w:t>
      </w:r>
      <w:proofErr w:type="gramEnd"/>
      <w:r w:rsidRPr="00C30E13">
        <w:rPr>
          <w:rFonts w:ascii="Arial" w:eastAsia="Times New Roman" w:hAnsi="Arial" w:cs="Arial"/>
          <w:color w:val="52596F"/>
          <w:sz w:val="24"/>
          <w:szCs w:val="24"/>
        </w:rPr>
        <w:t xml:space="preserve"> ниже.</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"Многоножки"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"Двуножки"</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Игра проводится аналогично предыдущей, но </w:t>
      </w:r>
      <w:proofErr w:type="gramStart"/>
      <w:r w:rsidRPr="00C30E13">
        <w:rPr>
          <w:rFonts w:ascii="Arial" w:eastAsia="Times New Roman" w:hAnsi="Arial" w:cs="Arial"/>
          <w:color w:val="52596F"/>
          <w:sz w:val="24"/>
          <w:szCs w:val="24"/>
        </w:rPr>
        <w:t>в</w:t>
      </w:r>
      <w:proofErr w:type="gramEnd"/>
      <w:r w:rsidRPr="00C30E13">
        <w:rPr>
          <w:rFonts w:ascii="Arial" w:eastAsia="Times New Roman" w:hAnsi="Arial" w:cs="Arial"/>
          <w:color w:val="52596F"/>
          <w:sz w:val="24"/>
          <w:szCs w:val="24"/>
        </w:rPr>
        <w:t xml:space="preserve"> вгонках" участвуют только 2 пальца: указательный и средний. Остальные прижаты к ладони. Можно устраивать гонки между "двуножками" левой и правой руки, между </w:t>
      </w:r>
      <w:proofErr w:type="spellStart"/>
      <w:r w:rsidRPr="00C30E13">
        <w:rPr>
          <w:rFonts w:ascii="Arial" w:eastAsia="Times New Roman" w:hAnsi="Arial" w:cs="Arial"/>
          <w:color w:val="52596F"/>
          <w:sz w:val="24"/>
          <w:szCs w:val="24"/>
        </w:rPr>
        <w:t>^двуножками</w:t>
      </w:r>
      <w:proofErr w:type="spellEnd"/>
      <w:r w:rsidRPr="00C30E13">
        <w:rPr>
          <w:rFonts w:ascii="Arial" w:eastAsia="Times New Roman" w:hAnsi="Arial" w:cs="Arial"/>
          <w:color w:val="52596F"/>
          <w:sz w:val="24"/>
          <w:szCs w:val="24"/>
        </w:rPr>
        <w:t>" соседей по парте.</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"Слоны"</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Средний палец правой или левой руки превращается в 4хобот",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Чтобы игра не превратилась в постоянное развлечение учащихся и не мешала проведению других занятий, перед ее началом учитель должен четко сформулировать правила: начинать и заканчивать игру только по определенному сигналу. Одним из сигналов может стать карточка из игры "</w:t>
      </w:r>
      <w:proofErr w:type="spellStart"/>
      <w:r w:rsidRPr="00C30E13">
        <w:rPr>
          <w:rFonts w:ascii="Arial" w:eastAsia="Times New Roman" w:hAnsi="Arial" w:cs="Arial"/>
          <w:color w:val="52596F"/>
          <w:sz w:val="24"/>
          <w:szCs w:val="24"/>
        </w:rPr>
        <w:t>Кричалки</w:t>
      </w:r>
      <w:proofErr w:type="spellEnd"/>
      <w:r w:rsidRPr="00C30E13">
        <w:rPr>
          <w:rFonts w:ascii="Arial" w:eastAsia="Times New Roman" w:hAnsi="Arial" w:cs="Arial"/>
          <w:color w:val="52596F"/>
          <w:sz w:val="24"/>
          <w:szCs w:val="24"/>
        </w:rPr>
        <w:t xml:space="preserve"> — </w:t>
      </w:r>
      <w:proofErr w:type="spellStart"/>
      <w:r w:rsidRPr="00C30E13">
        <w:rPr>
          <w:rFonts w:ascii="Arial" w:eastAsia="Times New Roman" w:hAnsi="Arial" w:cs="Arial"/>
          <w:color w:val="52596F"/>
          <w:sz w:val="24"/>
          <w:szCs w:val="24"/>
        </w:rPr>
        <w:t>шепталки</w:t>
      </w:r>
      <w:proofErr w:type="spellEnd"/>
      <w:r w:rsidRPr="00C30E13">
        <w:rPr>
          <w:rFonts w:ascii="Arial" w:eastAsia="Times New Roman" w:hAnsi="Arial" w:cs="Arial"/>
          <w:color w:val="52596F"/>
          <w:sz w:val="24"/>
          <w:szCs w:val="24"/>
        </w:rPr>
        <w:t xml:space="preserve"> — </w:t>
      </w:r>
      <w:proofErr w:type="spellStart"/>
      <w:r w:rsidRPr="00C30E13">
        <w:rPr>
          <w:rFonts w:ascii="Arial" w:eastAsia="Times New Roman" w:hAnsi="Arial" w:cs="Arial"/>
          <w:color w:val="52596F"/>
          <w:sz w:val="24"/>
          <w:szCs w:val="24"/>
        </w:rPr>
        <w:t>молчалки</w:t>
      </w:r>
      <w:proofErr w:type="spellEnd"/>
      <w:r w:rsidRPr="00C30E13">
        <w:rPr>
          <w:rFonts w:ascii="Arial" w:eastAsia="Times New Roman" w:hAnsi="Arial" w:cs="Arial"/>
          <w:color w:val="52596F"/>
          <w:sz w:val="24"/>
          <w:szCs w:val="24"/>
        </w:rPr>
        <w:t>".</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t>"Морские волны" (Лютова Е.К., Монина Г. Б.)</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Цель: научить детей переключать внимание с одного вида деятельности на другой, способствовать снижению мышечного напряжения.</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b/>
          <w:bCs/>
          <w:color w:val="0000CD"/>
          <w:sz w:val="24"/>
          <w:szCs w:val="24"/>
        </w:rPr>
        <w:lastRenderedPageBreak/>
        <w:t>"Ловим комаров" (Лютова Е.К., Монина Г.Б.)</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Цель: снять мышечное напряжение с кистей рук, дать возможность </w:t>
      </w:r>
      <w:proofErr w:type="spellStart"/>
      <w:r w:rsidRPr="00C30E13">
        <w:rPr>
          <w:rFonts w:ascii="Arial" w:eastAsia="Times New Roman" w:hAnsi="Arial" w:cs="Arial"/>
          <w:color w:val="52596F"/>
          <w:sz w:val="24"/>
          <w:szCs w:val="24"/>
        </w:rPr>
        <w:t>гиперактивным</w:t>
      </w:r>
      <w:proofErr w:type="spellEnd"/>
      <w:r w:rsidRPr="00C30E13">
        <w:rPr>
          <w:rFonts w:ascii="Arial" w:eastAsia="Times New Roman" w:hAnsi="Arial" w:cs="Arial"/>
          <w:color w:val="52596F"/>
          <w:sz w:val="24"/>
          <w:szCs w:val="24"/>
        </w:rPr>
        <w:t xml:space="preserve"> детям подвигаться в свободном ритме и темпе.</w:t>
      </w:r>
    </w:p>
    <w:p w:rsidR="00E910FA" w:rsidRPr="00C30E13" w:rsidRDefault="00E910FA" w:rsidP="00E910FA">
      <w:pPr>
        <w:shd w:val="clear" w:color="auto" w:fill="FFFFFF"/>
        <w:spacing w:before="100" w:beforeAutospacing="1" w:after="100" w:afterAutospacing="1" w:line="240" w:lineRule="auto"/>
        <w:jc w:val="both"/>
        <w:rPr>
          <w:rFonts w:ascii="Arial" w:eastAsia="Times New Roman" w:hAnsi="Arial" w:cs="Arial"/>
          <w:color w:val="52596F"/>
          <w:sz w:val="24"/>
          <w:szCs w:val="24"/>
        </w:rPr>
      </w:pPr>
      <w:r w:rsidRPr="00C30E13">
        <w:rPr>
          <w:rFonts w:ascii="Arial" w:eastAsia="Times New Roman" w:hAnsi="Arial" w:cs="Arial"/>
          <w:color w:val="52596F"/>
          <w:sz w:val="24"/>
          <w:szCs w:val="24"/>
        </w:rPr>
        <w:t xml:space="preserve">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w:t>
      </w:r>
      <w:proofErr w:type="gramStart"/>
      <w:r w:rsidRPr="00C30E13">
        <w:rPr>
          <w:rFonts w:ascii="Arial" w:eastAsia="Times New Roman" w:hAnsi="Arial" w:cs="Arial"/>
          <w:color w:val="52596F"/>
          <w:sz w:val="24"/>
          <w:szCs w:val="24"/>
        </w:rPr>
        <w:t xml:space="preserve">си </w:t>
      </w:r>
      <w:proofErr w:type="spellStart"/>
      <w:r w:rsidRPr="00C30E13">
        <w:rPr>
          <w:rFonts w:ascii="Arial" w:eastAsia="Times New Roman" w:hAnsi="Arial" w:cs="Arial"/>
          <w:color w:val="52596F"/>
          <w:sz w:val="24"/>
          <w:szCs w:val="24"/>
        </w:rPr>
        <w:t>дит</w:t>
      </w:r>
      <w:proofErr w:type="spellEnd"/>
      <w:proofErr w:type="gramEnd"/>
      <w:r w:rsidRPr="00C30E13">
        <w:rPr>
          <w:rFonts w:ascii="Arial" w:eastAsia="Times New Roman" w:hAnsi="Arial" w:cs="Arial"/>
          <w:color w:val="52596F"/>
          <w:sz w:val="24"/>
          <w:szCs w:val="24"/>
        </w:rPr>
        <w:t xml:space="preserve">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E910FA" w:rsidRPr="00C30E13" w:rsidRDefault="00E910FA" w:rsidP="00E910FA">
      <w:pPr>
        <w:shd w:val="clear" w:color="auto" w:fill="FFFFFF"/>
        <w:spacing w:before="100" w:beforeAutospacing="1" w:after="100" w:afterAutospacing="1" w:line="240" w:lineRule="auto"/>
        <w:jc w:val="center"/>
        <w:rPr>
          <w:rFonts w:ascii="Arial" w:eastAsia="Times New Roman" w:hAnsi="Arial" w:cs="Arial"/>
          <w:color w:val="52596F"/>
          <w:sz w:val="24"/>
          <w:szCs w:val="24"/>
        </w:rPr>
      </w:pPr>
      <w:r w:rsidRPr="00C30E13">
        <w:rPr>
          <w:rFonts w:ascii="Arial" w:eastAsia="Times New Roman" w:hAnsi="Arial" w:cs="Arial"/>
          <w:noProof/>
          <w:color w:val="006FB2"/>
          <w:sz w:val="24"/>
          <w:szCs w:val="24"/>
        </w:rPr>
        <w:drawing>
          <wp:inline distT="0" distB="0" distL="0" distR="0">
            <wp:extent cx="3810000" cy="2750820"/>
            <wp:effectExtent l="19050" t="0" r="0" b="0"/>
            <wp:docPr id="4" name="Рисунок 4" descr="http://psychologvdou.ucoz.com/_si/0/s52683980.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ologvdou.ucoz.com/_si/0/s52683980.jpg">
                      <a:hlinkClick r:id="rId8" tgtFrame="&quot;_blank&quot;" tooltip="&quot;Нажмите, для просмотра в полном размере...&quot;"/>
                    </pic:cNvPr>
                    <pic:cNvPicPr>
                      <a:picLocks noChangeAspect="1" noChangeArrowheads="1"/>
                    </pic:cNvPicPr>
                  </pic:nvPicPr>
                  <pic:blipFill>
                    <a:blip r:embed="rId9"/>
                    <a:srcRect/>
                    <a:stretch>
                      <a:fillRect/>
                    </a:stretch>
                  </pic:blipFill>
                  <pic:spPr bwMode="auto">
                    <a:xfrm>
                      <a:off x="0" y="0"/>
                      <a:ext cx="3810000" cy="2750820"/>
                    </a:xfrm>
                    <a:prstGeom prst="rect">
                      <a:avLst/>
                    </a:prstGeom>
                    <a:noFill/>
                    <a:ln w="9525">
                      <a:noFill/>
                      <a:miter lim="800000"/>
                      <a:headEnd/>
                      <a:tailEnd/>
                    </a:ln>
                  </pic:spPr>
                </pic:pic>
              </a:graphicData>
            </a:graphic>
          </wp:inline>
        </w:drawing>
      </w:r>
    </w:p>
    <w:p w:rsidR="000E3308" w:rsidRPr="00C30E13" w:rsidRDefault="000E3308">
      <w:pPr>
        <w:rPr>
          <w:sz w:val="24"/>
          <w:szCs w:val="24"/>
        </w:rPr>
      </w:pPr>
    </w:p>
    <w:sectPr w:rsidR="000E3308" w:rsidRPr="00C30E13" w:rsidSect="00C30E13">
      <w:pgSz w:w="11906" w:h="16838"/>
      <w:pgMar w:top="851" w:right="850" w:bottom="851" w:left="993"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0FA"/>
    <w:rsid w:val="000E3308"/>
    <w:rsid w:val="008865D1"/>
    <w:rsid w:val="00C30E13"/>
    <w:rsid w:val="00E91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D1"/>
  </w:style>
  <w:style w:type="paragraph" w:styleId="1">
    <w:name w:val="heading 1"/>
    <w:basedOn w:val="a"/>
    <w:link w:val="10"/>
    <w:uiPriority w:val="9"/>
    <w:qFormat/>
    <w:rsid w:val="00E910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91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910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0F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910F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910FA"/>
    <w:rPr>
      <w:rFonts w:ascii="Times New Roman" w:eastAsia="Times New Roman" w:hAnsi="Times New Roman" w:cs="Times New Roman"/>
      <w:b/>
      <w:bCs/>
      <w:sz w:val="27"/>
      <w:szCs w:val="27"/>
    </w:rPr>
  </w:style>
  <w:style w:type="paragraph" w:styleId="a3">
    <w:name w:val="Normal (Web)"/>
    <w:basedOn w:val="a"/>
    <w:uiPriority w:val="99"/>
    <w:unhideWhenUsed/>
    <w:rsid w:val="00E910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0FA"/>
    <w:rPr>
      <w:b/>
      <w:bCs/>
    </w:rPr>
  </w:style>
  <w:style w:type="paragraph" w:styleId="a5">
    <w:name w:val="Balloon Text"/>
    <w:basedOn w:val="a"/>
    <w:link w:val="a6"/>
    <w:uiPriority w:val="99"/>
    <w:semiHidden/>
    <w:unhideWhenUsed/>
    <w:rsid w:val="00E910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7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vdou.ucoz.com/_si/0/52683980.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psychologvdou.ucoz.com/_si/0/85844312.jpg"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3015</Words>
  <Characters>17188</Characters>
  <Application>Microsoft Office Word</Application>
  <DocSecurity>0</DocSecurity>
  <Lines>143</Lines>
  <Paragraphs>40</Paragraphs>
  <ScaleCrop>false</ScaleCrop>
  <Company>*</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2015-07-20T05:58:00Z</dcterms:created>
  <dcterms:modified xsi:type="dcterms:W3CDTF">2015-07-21T05:59:00Z</dcterms:modified>
</cp:coreProperties>
</file>